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5"/>
        <w:gridCol w:w="3003"/>
        <w:gridCol w:w="2136"/>
        <w:gridCol w:w="2156"/>
        <w:tblGridChange w:id="0">
          <w:tblGrid>
            <w:gridCol w:w="1715"/>
            <w:gridCol w:w="3003"/>
            <w:gridCol w:w="2136"/>
            <w:gridCol w:w="2156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tabs>
                <w:tab w:val="left" w:pos="1298"/>
              </w:tabs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Title: Flood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Author: Jackie French and Bruce Whatley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Topics/Cross subject connections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Text type</w:t>
            </w:r>
          </w:p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level/s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Vocabulary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Meaning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Book Context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New Context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Vocabulary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Meaning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Book Context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New Context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Vocabulary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Meaning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Book Context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New Context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Vocabulary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Meaning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Book Context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New Context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Vocabulary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Meaning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Book Context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New Context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Further Grammatical Teaching  Points </w:t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Permanent Marker" w:cs="Permanent Marker" w:eastAsia="Permanent Marker" w:hAnsi="Permanent Marke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Permanent Marker" w:cs="Permanent Marker" w:eastAsia="Permanent Marker" w:hAnsi="Permanent Marke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953037</wp:posOffset>
          </wp:positionH>
          <wp:positionV relativeFrom="page">
            <wp:posOffset>540913</wp:posOffset>
          </wp:positionV>
          <wp:extent cx="5692462" cy="927279"/>
          <wp:effectExtent b="0" l="0" r="0" t="0"/>
          <wp:wrapSquare wrapText="bothSides" distB="0" distT="0" distL="114300" distR="114300"/>
          <wp:docPr descr="14991 SA header" id="4" name="image1.jpg"/>
          <a:graphic>
            <a:graphicData uri="http://schemas.openxmlformats.org/drawingml/2006/picture">
              <pic:pic>
                <pic:nvPicPr>
                  <pic:cNvPr descr="14991 SA header" id="0" name="image1.jpg"/>
                  <pic:cNvPicPr preferRelativeResize="0"/>
                </pic:nvPicPr>
                <pic:blipFill>
                  <a:blip r:embed="rId1"/>
                  <a:srcRect b="0" l="0" r="0" t="20738"/>
                  <a:stretch>
                    <a:fillRect/>
                  </a:stretch>
                </pic:blipFill>
                <pic:spPr>
                  <a:xfrm>
                    <a:off x="0" y="0"/>
                    <a:ext cx="5692462" cy="9272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ermanent Marker" w:cs="Permanent Marker" w:eastAsia="Permanent Marker" w:hAnsi="Permanent Marke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EAL/d Hub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Permanent Marker" w:cs="Permanent Marker" w:eastAsia="Permanent Marker" w:hAnsi="Permanent Marke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Permanent Marker" w:cs="Permanent Marker" w:eastAsia="Permanent Marker" w:hAnsi="Permanent Marker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Vocabulary – Connecting Knowledge with context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63B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B4E6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B4E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4E6E"/>
  </w:style>
  <w:style w:type="paragraph" w:styleId="Footer">
    <w:name w:val="footer"/>
    <w:basedOn w:val="Normal"/>
    <w:link w:val="FooterChar"/>
    <w:uiPriority w:val="99"/>
    <w:unhideWhenUsed w:val="1"/>
    <w:rsid w:val="004B4E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4E6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SVdRqDjGPcO+4G+UM4+F4srSA==">AMUW2mWALhMqUGYNQtTMmPoSHJQmOfbY3L3TWL2i6ncuIWq7FYEei3GnrnA1qY/MxW2EMYRGbOMT1QljKXTTEnKQqMly6afI4LUdvHkHpnWvtgWBhO9/3COzNKF3nlgIxAAlKUsdUDRi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2021-09-05T12:03:00Z</dcterms:created>
  <dc:creator>Howat, Fiona</dc:creator>
</cp:coreProperties>
</file>